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9F" w:rsidRDefault="007C239F" w:rsidP="007C239F">
      <w:pPr>
        <w:pStyle w:val="NormalnyWeb"/>
        <w:spacing w:before="0" w:beforeAutospacing="0" w:after="240" w:afterAutospacing="0"/>
      </w:pPr>
      <w:r>
        <w:rPr>
          <w:b/>
          <w:bCs/>
        </w:rPr>
        <w:t>Program spotkania</w:t>
      </w:r>
    </w:p>
    <w:p w:rsidR="007C239F" w:rsidRDefault="007C239F" w:rsidP="007C239F">
      <w:pPr>
        <w:pStyle w:val="NormalnyWeb"/>
        <w:spacing w:before="0" w:beforeAutospacing="0" w:after="240" w:afterAutospacing="0"/>
      </w:pPr>
      <w:r>
        <w:t>9.30 - 10 Rejestracja uczestników</w:t>
      </w:r>
    </w:p>
    <w:p w:rsidR="007C239F" w:rsidRDefault="007C239F" w:rsidP="007C239F">
      <w:pPr>
        <w:pStyle w:val="NormalnyWeb"/>
        <w:spacing w:before="0" w:beforeAutospacing="0" w:after="240" w:afterAutospacing="0"/>
      </w:pPr>
      <w:r>
        <w:rPr>
          <w:b/>
          <w:bCs/>
        </w:rPr>
        <w:t>Część I - Oferta programów ramowych dla MŚP w perspektywie 2014-2020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10 – 10.25</w:t>
      </w:r>
      <w:r>
        <w:t xml:space="preserve"> Oferta Horyzontu 2020 dla małych i średnich przedsiębiorstw - Katarzyna </w:t>
      </w:r>
      <w:proofErr w:type="spellStart"/>
      <w:r>
        <w:t>Walczyk-Matuszyk</w:t>
      </w:r>
      <w:proofErr w:type="spellEnd"/>
      <w:r>
        <w:t>, KPK PB 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10.25 – 10.40</w:t>
      </w:r>
      <w:r>
        <w:t xml:space="preserve"> Projekty innowacyjne: </w:t>
      </w:r>
      <w:proofErr w:type="spellStart"/>
      <w:r>
        <w:t>Future</w:t>
      </w:r>
      <w:proofErr w:type="spellEnd"/>
      <w:r>
        <w:t xml:space="preserve"> </w:t>
      </w:r>
      <w:proofErr w:type="spellStart"/>
      <w:r>
        <w:t>Emerging</w:t>
      </w:r>
      <w:proofErr w:type="spellEnd"/>
      <w:r>
        <w:t xml:space="preserve"> Technologies i </w:t>
      </w:r>
      <w:proofErr w:type="spellStart"/>
      <w:r>
        <w:t>Key</w:t>
      </w:r>
      <w:proofErr w:type="spellEnd"/>
      <w:r>
        <w:t xml:space="preserve"> </w:t>
      </w:r>
      <w:proofErr w:type="spellStart"/>
      <w:r>
        <w:t>Emerging</w:t>
      </w:r>
      <w:proofErr w:type="spellEnd"/>
      <w:r>
        <w:t xml:space="preserve"> Technologies - Jarosław Piekarski, KPK PB 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10.40 – 11</w:t>
      </w:r>
      <w:r>
        <w:t xml:space="preserve"> Akcje </w:t>
      </w:r>
      <w:proofErr w:type="spellStart"/>
      <w:r>
        <w:t>Marii-Skłodowskiej-Curie</w:t>
      </w:r>
      <w:proofErr w:type="spellEnd"/>
      <w:r>
        <w:t>  dla małych i średnich przedsiębiorstw - Anna Wiśniewska, KPK PB 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11 - 11.15</w:t>
      </w:r>
      <w:r>
        <w:t>  Instrumenty finansowe dla MŚP w Programach Ramowych UE – Michał Gorzelak, KPK IF PUE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11.15 – 11.30</w:t>
      </w:r>
      <w:r>
        <w:t xml:space="preserve"> Program COSME i oferta sieci </w:t>
      </w:r>
      <w:proofErr w:type="spellStart"/>
      <w:r>
        <w:t>Enterprise</w:t>
      </w:r>
      <w:proofErr w:type="spellEnd"/>
      <w:r>
        <w:t xml:space="preserve"> Europe Network - Monika Łuczak, PARP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11.30 – 11.40</w:t>
      </w:r>
      <w:r>
        <w:t xml:space="preserve"> Wsparcie na uzyskanie grantu. Oferta PARP dla firm aplikujących w programach ramowych - Monika Antonowicz, PARP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11.40 - 12</w:t>
      </w:r>
      <w:r>
        <w:t xml:space="preserve"> Przerwa kawowa</w:t>
      </w:r>
    </w:p>
    <w:p w:rsidR="007C239F" w:rsidRDefault="007C239F" w:rsidP="007C239F">
      <w:pPr>
        <w:pStyle w:val="NormalnyWeb"/>
        <w:spacing w:before="0" w:beforeAutospacing="0" w:after="240" w:afterAutospacing="0"/>
      </w:pPr>
    </w:p>
    <w:p w:rsidR="007C239F" w:rsidRP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  <w:bCs/>
        </w:rPr>
        <w:t xml:space="preserve">Część II - Fast </w:t>
      </w:r>
      <w:proofErr w:type="spellStart"/>
      <w:r w:rsidRPr="007C239F">
        <w:rPr>
          <w:b/>
          <w:bCs/>
        </w:rPr>
        <w:t>Track</w:t>
      </w:r>
      <w:proofErr w:type="spellEnd"/>
      <w:r w:rsidRPr="007C239F">
        <w:rPr>
          <w:b/>
          <w:bCs/>
        </w:rPr>
        <w:t xml:space="preserve"> to </w:t>
      </w:r>
      <w:proofErr w:type="spellStart"/>
      <w:r w:rsidRPr="007C239F">
        <w:rPr>
          <w:b/>
          <w:bCs/>
        </w:rPr>
        <w:t>Innovation</w:t>
      </w:r>
      <w:proofErr w:type="spellEnd"/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12 – 12.40</w:t>
      </w:r>
      <w:r>
        <w:t xml:space="preserve"> Fast </w:t>
      </w:r>
      <w:proofErr w:type="spellStart"/>
      <w:r>
        <w:t>Track</w:t>
      </w:r>
      <w:proofErr w:type="spellEnd"/>
      <w:r>
        <w:t xml:space="preserve"> to </w:t>
      </w:r>
      <w:proofErr w:type="spellStart"/>
      <w:r>
        <w:t>Innovation</w:t>
      </w:r>
      <w:proofErr w:type="spellEnd"/>
      <w:r>
        <w:t xml:space="preserve"> - zasady aplikowania oraz przygotowania wniosków - Aneta Maszewska, Katarzyna </w:t>
      </w:r>
      <w:proofErr w:type="spellStart"/>
      <w:r>
        <w:t>Walczyk-Matuszyk</w:t>
      </w:r>
      <w:proofErr w:type="spellEnd"/>
      <w:r>
        <w:t>, KPK PB 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12.40 - 13</w:t>
      </w:r>
      <w:r>
        <w:t xml:space="preserve"> Aspekty finansowe i prawne przygotowania i realizacji projektów w Horyzoncie 2020 - Bartosz Majewski, KPK PB 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13-13.20</w:t>
      </w:r>
      <w:r>
        <w:t xml:space="preserve"> Przerwa kawowa</w:t>
      </w:r>
    </w:p>
    <w:p w:rsidR="007C239F" w:rsidRDefault="007C239F" w:rsidP="007C239F">
      <w:pPr>
        <w:pStyle w:val="NormalnyWeb"/>
        <w:spacing w:before="0" w:beforeAutospacing="0" w:after="240" w:afterAutospacing="0"/>
      </w:pPr>
    </w:p>
    <w:p w:rsidR="007C239F" w:rsidRDefault="007C239F" w:rsidP="007C239F">
      <w:pPr>
        <w:pStyle w:val="NormalnyWeb"/>
        <w:spacing w:before="0" w:beforeAutospacing="0" w:after="240" w:afterAutospacing="0"/>
      </w:pPr>
      <w:r>
        <w:rPr>
          <w:b/>
          <w:bCs/>
        </w:rPr>
        <w:t>Część III - Instrument MŚP - faza I, II i III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13.20 – 14.20</w:t>
      </w:r>
      <w:r>
        <w:t xml:space="preserve"> Instrument MŚP - faza I </w:t>
      </w:r>
      <w:proofErr w:type="spellStart"/>
      <w:r>
        <w:t>i</w:t>
      </w:r>
      <w:proofErr w:type="spellEnd"/>
      <w:r>
        <w:t xml:space="preserve"> II - zasady aplikowania i przygotowania wniosków projektowych - Katarzyna </w:t>
      </w:r>
      <w:proofErr w:type="spellStart"/>
      <w:r>
        <w:t>Walczyk-Matuszyk</w:t>
      </w:r>
      <w:proofErr w:type="spellEnd"/>
      <w:r>
        <w:t>, Aneta Maszewska, KPK PB UE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 xml:space="preserve">14.20 – 14.35 </w:t>
      </w:r>
      <w:r>
        <w:t>Instrument MŚP - Faza III - Monika Łuczak, PARP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14.35 – 14.50</w:t>
      </w:r>
      <w:r>
        <w:t xml:space="preserve"> Badanie czystości patentowej – (</w:t>
      </w:r>
      <w:proofErr w:type="spellStart"/>
      <w:r>
        <w:t>tbc</w:t>
      </w:r>
      <w:proofErr w:type="spellEnd"/>
      <w:r>
        <w:t>)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14.50 – 15.10</w:t>
      </w:r>
      <w:r>
        <w:t xml:space="preserve"> Analiza rynku – Tomasz Krawczyk, EEN</w:t>
      </w:r>
    </w:p>
    <w:p w:rsidR="007C239F" w:rsidRDefault="007C239F" w:rsidP="007C239F">
      <w:pPr>
        <w:pStyle w:val="NormalnyWeb"/>
        <w:spacing w:before="0" w:beforeAutospacing="0" w:after="240" w:afterAutospacing="0"/>
      </w:pPr>
      <w:r w:rsidRPr="007C239F">
        <w:rPr>
          <w:b/>
        </w:rPr>
        <w:t>15.10 – 15.25</w:t>
      </w:r>
      <w:r>
        <w:t xml:space="preserve"> </w:t>
      </w:r>
      <w:proofErr w:type="spellStart"/>
      <w:r>
        <w:t>PixeL</w:t>
      </w:r>
      <w:proofErr w:type="spellEnd"/>
      <w:r>
        <w:t xml:space="preserve"> Legend - prezentacja projektu, który zdobył dofinansowanie w fazie I Instrumentu MSP - nagranie </w:t>
      </w:r>
    </w:p>
    <w:p w:rsidR="007C239F" w:rsidRDefault="007C239F" w:rsidP="007C239F">
      <w:pPr>
        <w:pStyle w:val="NormalnyWeb"/>
        <w:spacing w:before="0" w:beforeAutospacing="0" w:after="240" w:afterAutospacing="0"/>
      </w:pPr>
    </w:p>
    <w:p w:rsidR="007C239F" w:rsidRDefault="007C239F" w:rsidP="007C239F">
      <w:pPr>
        <w:pStyle w:val="NormalnyWeb"/>
        <w:spacing w:before="0" w:beforeAutospacing="0" w:after="240" w:afterAutospacing="0"/>
      </w:pPr>
      <w:r>
        <w:t xml:space="preserve">Spotkanie odbędzie się w siedzibie IPPT PAN przy ul. Pawińskiego 5b w Warszawie (Kampus Ochota). </w:t>
      </w:r>
    </w:p>
    <w:p w:rsidR="00B216D6" w:rsidRDefault="00B216D6" w:rsidP="007C239F">
      <w:pPr>
        <w:spacing w:after="240"/>
      </w:pPr>
    </w:p>
    <w:sectPr w:rsidR="00B216D6" w:rsidSect="00B21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C239F"/>
    <w:rsid w:val="007C239F"/>
    <w:rsid w:val="00AB6950"/>
    <w:rsid w:val="00B216D6"/>
    <w:rsid w:val="00EF2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6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2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2</cp:revision>
  <dcterms:created xsi:type="dcterms:W3CDTF">2015-04-13T07:23:00Z</dcterms:created>
  <dcterms:modified xsi:type="dcterms:W3CDTF">2015-04-13T07:23:00Z</dcterms:modified>
</cp:coreProperties>
</file>