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Płock, dnia 08.02.2019 r.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Uprzejmie informuję, iż na podstawie §12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15 lutego 2019 roku o godz. 11:00 III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II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Przyjęcie protokołu z obrad II Sesji Młodzieżowej Rady Miasta Płocka.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zatwierdzenia wyboru Przewodniczącego Komisji Rewizyjnej Młodzieżowej Rady Miasta Płocka,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wyrażenia poparcia dla inicjatywy powołania Młodzieżowego Sejmiku Województwa Mazowieckiego,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wyboru Komisji Problemowej do analizy potrzeb młodzieży,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nadania patronatu honorowego nad akcją „Dzieci i ryby głosu nie mają”,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przyjęcia planu pracy Młodzieżowej Rady Miasta Płocka na rok 2019.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prac: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Komisji Rewizyjnej Młodzieżowej Rady Miasta Płocka,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Komisji Problemowej do spraw promocji Młodzieżowej Rady Miasta Płocka,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Komisji Problemowej do powołania Młodzieżowego Budżetu Obywatelskiego.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bidi w:val="0"/>
        <w:spacing w:before="0" w:after="0"/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bidi w:val="0"/>
        <w:spacing w:before="0" w:after="0"/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Zamknięcie obrad II Sesji Młodzieżowej Rady Miasta Płocka.</w:t>
      </w:r>
    </w:p>
    <w:p>
      <w:pPr>
        <w:pStyle w:val="Normal"/>
        <w:jc w:val="both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bidi w:val="0"/>
        <w:spacing w:before="0" w:after="0"/>
        <w:ind w:left="4956" w:firstLine="708"/>
        <w:jc w:val="center"/>
        <w:rPr/>
      </w:pPr>
      <w:r>
        <w:rPr/>
        <w:t>Przewodniczący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Młodzieżowej Rady Miasta Płocka</w:t>
      </w:r>
    </w:p>
    <w:p>
      <w:pPr>
        <w:pStyle w:val="Normal"/>
        <w:ind w:left="5664" w:hanging="0"/>
        <w:jc w:val="center"/>
        <w:rPr/>
      </w:pPr>
      <w:r>
        <w:rPr/>
        <w:t>/-/Michał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/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/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LibreOffice/5.4.1.2$Windows_X86_64 LibreOffice_project/ea7cb86e6eeb2bf3a5af73a8f7777ac570321527</Application>
  <Pages>2</Pages>
  <Words>233</Words>
  <Characters>1472</Characters>
  <CharactersWithSpaces>1665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dcterms:modified xsi:type="dcterms:W3CDTF">2019-02-11T08:36:44Z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